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pPr>
        <w:jc w:val="center"/>
        <w:rPr>
          <w:b/>
        </w:rPr>
      </w:pPr>
    </w:p>
    <w:p w:rsidR="00F25203" w:rsidRDefault="00F25203" w:rsidP="007D663E">
      <w:pPr>
        <w:rPr>
          <w:b/>
        </w:rPr>
      </w:pPr>
    </w:p>
    <w:p w:rsidR="002E0A2E" w:rsidRDefault="002E0A2E" w:rsidP="002E0A2E">
      <w:pPr>
        <w:jc w:val="center"/>
        <w:rPr>
          <w:b/>
        </w:rPr>
      </w:pPr>
    </w:p>
    <w:p w:rsidR="002E0A2E" w:rsidRDefault="002E0A2E" w:rsidP="007D663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>
        <w:rPr>
          <w:rFonts w:ascii="Times New Roman" w:hAnsi="Times New Roman"/>
          <w:b/>
          <w:sz w:val="24"/>
          <w:szCs w:val="24"/>
        </w:rPr>
        <w:t xml:space="preserve"> APIE</w:t>
      </w:r>
    </w:p>
    <w:p w:rsidR="009F713C" w:rsidRPr="007D663E" w:rsidRDefault="003353C1" w:rsidP="007D663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807422">
        <w:rPr>
          <w:rFonts w:ascii="Times New Roman" w:hAnsi="Times New Roman"/>
          <w:b/>
          <w:sz w:val="24"/>
          <w:szCs w:val="24"/>
        </w:rPr>
        <w:t>13.07 – 26.07.2019</w:t>
      </w:r>
    </w:p>
    <w:p w:rsidR="009F713C" w:rsidRDefault="009F713C" w:rsidP="002E0A2E"/>
    <w:tbl>
      <w:tblPr>
        <w:tblStyle w:val="TableGrid"/>
        <w:tblW w:w="10008" w:type="dxa"/>
        <w:tblLook w:val="04A0"/>
      </w:tblPr>
      <w:tblGrid>
        <w:gridCol w:w="1297"/>
        <w:gridCol w:w="892"/>
        <w:gridCol w:w="2779"/>
        <w:gridCol w:w="3800"/>
        <w:gridCol w:w="1240"/>
      </w:tblGrid>
      <w:tr w:rsidR="009F713C" w:rsidRPr="00821BEF" w:rsidTr="00F32CC4">
        <w:tc>
          <w:tcPr>
            <w:tcW w:w="1297" w:type="dxa"/>
          </w:tcPr>
          <w:p w:rsidR="009F713C" w:rsidRPr="00821BEF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BE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:rsidR="009F713C" w:rsidRPr="00821BEF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BEF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779" w:type="dxa"/>
          </w:tcPr>
          <w:p w:rsidR="009F713C" w:rsidRPr="00821BEF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BEF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00" w:type="dxa"/>
          </w:tcPr>
          <w:p w:rsidR="009F713C" w:rsidRPr="00821BEF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BEF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:rsidR="009F713C" w:rsidRPr="00821BEF" w:rsidRDefault="009F713C" w:rsidP="009F713C">
            <w:pPr>
              <w:rPr>
                <w:sz w:val="24"/>
                <w:szCs w:val="24"/>
              </w:rPr>
            </w:pPr>
            <w:r w:rsidRPr="00821BEF">
              <w:rPr>
                <w:b/>
                <w:sz w:val="24"/>
                <w:szCs w:val="24"/>
              </w:rPr>
              <w:t>SALA</w:t>
            </w:r>
          </w:p>
        </w:tc>
      </w:tr>
      <w:tr w:rsidR="00C32BB8" w:rsidRPr="00821BEF" w:rsidTr="007747DE">
        <w:trPr>
          <w:trHeight w:val="1904"/>
        </w:trPr>
        <w:tc>
          <w:tcPr>
            <w:tcW w:w="1297" w:type="dxa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92" w:type="dxa"/>
            <w:vAlign w:val="center"/>
          </w:tcPr>
          <w:p w:rsidR="00C32BB8" w:rsidRPr="00821BEF" w:rsidRDefault="00C32BB8" w:rsidP="0082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Prof.dr. V. Vedinas</w:t>
            </w:r>
          </w:p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Align w:val="center"/>
          </w:tcPr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Administratia publica locala in statele membre ale Uniunii Europene</w:t>
            </w:r>
          </w:p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Statutul juridic al functionarilor din Uniunea Europeana</w:t>
            </w:r>
          </w:p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Mediul european al afacerilor publice</w:t>
            </w:r>
          </w:p>
        </w:tc>
        <w:tc>
          <w:tcPr>
            <w:tcW w:w="1240" w:type="dxa"/>
            <w:vAlign w:val="center"/>
          </w:tcPr>
          <w:p w:rsidR="00C32BB8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C32BB8" w:rsidRPr="00821BEF" w:rsidTr="00B45FC8">
        <w:trPr>
          <w:trHeight w:val="635"/>
        </w:trPr>
        <w:tc>
          <w:tcPr>
            <w:tcW w:w="1297" w:type="dxa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32BB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Prof.dr. V. Puscasu</w:t>
            </w:r>
          </w:p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Lect.dr. I. Sorcaru</w:t>
            </w:r>
          </w:p>
        </w:tc>
        <w:tc>
          <w:tcPr>
            <w:tcW w:w="3800" w:type="dxa"/>
            <w:vAlign w:val="center"/>
          </w:tcPr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Strategii de organizare spatiala şi dezvoltare teritoriala</w:t>
            </w:r>
          </w:p>
        </w:tc>
        <w:tc>
          <w:tcPr>
            <w:tcW w:w="1240" w:type="dxa"/>
            <w:vAlign w:val="center"/>
          </w:tcPr>
          <w:p w:rsidR="00C32BB8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5D7470" w:rsidRPr="00821BEF" w:rsidTr="00B357C7">
        <w:trPr>
          <w:trHeight w:val="635"/>
        </w:trPr>
        <w:tc>
          <w:tcPr>
            <w:tcW w:w="1297" w:type="dxa"/>
            <w:vAlign w:val="center"/>
          </w:tcPr>
          <w:p w:rsidR="005D7470" w:rsidRPr="00821BEF" w:rsidRDefault="005D747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vAlign w:val="center"/>
          </w:tcPr>
          <w:p w:rsidR="005D7470" w:rsidRPr="00821BEF" w:rsidRDefault="005D747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D747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5D7470" w:rsidRPr="00821BEF" w:rsidRDefault="005D747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Prof.dr. N. Anitei</w:t>
            </w:r>
          </w:p>
          <w:p w:rsidR="005D7470" w:rsidRPr="00821BEF" w:rsidRDefault="0067283E" w:rsidP="002504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Lect.dr. </w:t>
            </w:r>
            <w:r w:rsidR="0025044E">
              <w:rPr>
                <w:sz w:val="24"/>
                <w:szCs w:val="24"/>
              </w:rPr>
              <w:t>A. Stancu</w:t>
            </w:r>
          </w:p>
        </w:tc>
        <w:tc>
          <w:tcPr>
            <w:tcW w:w="3800" w:type="dxa"/>
            <w:vAlign w:val="center"/>
          </w:tcPr>
          <w:p w:rsidR="005D7470" w:rsidRPr="00821BEF" w:rsidRDefault="005D747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Institutii financiare internationale ale Uniunii Europene</w:t>
            </w:r>
          </w:p>
        </w:tc>
        <w:tc>
          <w:tcPr>
            <w:tcW w:w="1240" w:type="dxa"/>
            <w:vAlign w:val="center"/>
          </w:tcPr>
          <w:p w:rsidR="005D7470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</w:t>
            </w:r>
            <w:r w:rsidR="0025044E">
              <w:rPr>
                <w:sz w:val="24"/>
                <w:szCs w:val="24"/>
              </w:rPr>
              <w:t>18</w:t>
            </w:r>
          </w:p>
        </w:tc>
      </w:tr>
      <w:tr w:rsidR="00C32BB8" w:rsidRPr="00821BEF" w:rsidTr="00C32BB8">
        <w:trPr>
          <w:trHeight w:val="286"/>
        </w:trPr>
        <w:tc>
          <w:tcPr>
            <w:tcW w:w="1297" w:type="dxa"/>
            <w:vMerge w:val="restart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892" w:type="dxa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C32BB8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Lect.dr. C. Patrascu</w:t>
            </w:r>
          </w:p>
          <w:p w:rsidR="00C32BB8" w:rsidRPr="00821BEF" w:rsidRDefault="0067283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G. Schin</w:t>
            </w:r>
          </w:p>
        </w:tc>
        <w:tc>
          <w:tcPr>
            <w:tcW w:w="3800" w:type="dxa"/>
            <w:vMerge w:val="restart"/>
            <w:vAlign w:val="center"/>
          </w:tcPr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Terminologia de specialitate a Uniunii Europene</w:t>
            </w:r>
          </w:p>
        </w:tc>
        <w:tc>
          <w:tcPr>
            <w:tcW w:w="1240" w:type="dxa"/>
            <w:vMerge w:val="restart"/>
            <w:vAlign w:val="center"/>
          </w:tcPr>
          <w:p w:rsidR="00C32BB8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C32BB8" w:rsidRPr="00821BEF" w:rsidTr="00AC220A">
        <w:trPr>
          <w:trHeight w:val="285"/>
        </w:trPr>
        <w:tc>
          <w:tcPr>
            <w:tcW w:w="1297" w:type="dxa"/>
            <w:vMerge/>
            <w:vAlign w:val="center"/>
          </w:tcPr>
          <w:p w:rsidR="00C32BB8" w:rsidRDefault="00C32BB8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32BB8" w:rsidRPr="00821BEF" w:rsidRDefault="00C32BB8" w:rsidP="009F713C">
            <w:pPr>
              <w:jc w:val="center"/>
            </w:pPr>
            <w:r>
              <w:t>10</w:t>
            </w:r>
            <w:r w:rsidRPr="00C32BB8">
              <w:rPr>
                <w:vertAlign w:val="superscript"/>
              </w:rPr>
              <w:t>30</w:t>
            </w:r>
          </w:p>
        </w:tc>
        <w:tc>
          <w:tcPr>
            <w:tcW w:w="2779" w:type="dxa"/>
            <w:vMerge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32BB8" w:rsidRPr="00821BEF" w:rsidRDefault="00C32BB8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C32BB8" w:rsidRPr="00821BEF" w:rsidRDefault="00C32BB8" w:rsidP="009F713C">
            <w:pPr>
              <w:jc w:val="center"/>
            </w:pPr>
          </w:p>
        </w:tc>
      </w:tr>
      <w:tr w:rsidR="0067283E" w:rsidRPr="00821BEF" w:rsidTr="00821BEF">
        <w:trPr>
          <w:trHeight w:val="129"/>
        </w:trPr>
        <w:tc>
          <w:tcPr>
            <w:tcW w:w="1297" w:type="dxa"/>
            <w:vMerge w:val="restart"/>
            <w:vAlign w:val="center"/>
          </w:tcPr>
          <w:p w:rsidR="0067283E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892" w:type="dxa"/>
            <w:vAlign w:val="center"/>
          </w:tcPr>
          <w:p w:rsidR="0067283E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67283E" w:rsidRPr="00821BEF" w:rsidRDefault="0067283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Conf.dr. M. Mihailescu</w:t>
            </w:r>
          </w:p>
          <w:p w:rsidR="0067283E" w:rsidRPr="00821BEF" w:rsidRDefault="0067283E" w:rsidP="00F119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Aghenitei</w:t>
            </w:r>
          </w:p>
        </w:tc>
        <w:tc>
          <w:tcPr>
            <w:tcW w:w="3800" w:type="dxa"/>
            <w:vMerge w:val="restart"/>
            <w:vAlign w:val="center"/>
          </w:tcPr>
          <w:p w:rsidR="0067283E" w:rsidRPr="00821BEF" w:rsidRDefault="0067283E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Institutii administrative europene</w:t>
            </w:r>
          </w:p>
        </w:tc>
        <w:tc>
          <w:tcPr>
            <w:tcW w:w="1240" w:type="dxa"/>
            <w:vMerge w:val="restart"/>
            <w:vAlign w:val="center"/>
          </w:tcPr>
          <w:p w:rsidR="0067283E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67283E" w:rsidRPr="00821BEF" w:rsidTr="000978EA">
        <w:trPr>
          <w:trHeight w:val="129"/>
        </w:trPr>
        <w:tc>
          <w:tcPr>
            <w:tcW w:w="1297" w:type="dxa"/>
            <w:vMerge/>
            <w:vAlign w:val="center"/>
          </w:tcPr>
          <w:p w:rsidR="0067283E" w:rsidRDefault="0067283E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67283E" w:rsidRPr="00821BEF" w:rsidRDefault="0067283E" w:rsidP="00F11992">
            <w:pPr>
              <w:jc w:val="center"/>
            </w:pPr>
            <w:r>
              <w:t>11</w:t>
            </w:r>
            <w:r w:rsidRPr="00821BEF">
              <w:rPr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67283E" w:rsidRPr="00821BEF" w:rsidRDefault="0067283E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67283E" w:rsidRPr="00821BEF" w:rsidRDefault="0067283E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67283E" w:rsidRPr="00821BEF" w:rsidRDefault="0067283E" w:rsidP="009F713C">
            <w:pPr>
              <w:jc w:val="center"/>
            </w:pPr>
          </w:p>
        </w:tc>
      </w:tr>
      <w:tr w:rsidR="00F11992" w:rsidRPr="00821BEF" w:rsidTr="00DC30A0">
        <w:trPr>
          <w:trHeight w:val="539"/>
        </w:trPr>
        <w:tc>
          <w:tcPr>
            <w:tcW w:w="1297" w:type="dxa"/>
            <w:vAlign w:val="center"/>
          </w:tcPr>
          <w:p w:rsidR="00F11992" w:rsidRPr="00821BEF" w:rsidRDefault="00F11992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892" w:type="dxa"/>
            <w:vAlign w:val="center"/>
          </w:tcPr>
          <w:p w:rsidR="00F11992" w:rsidRPr="00821BEF" w:rsidRDefault="00F11992" w:rsidP="00564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67283E" w:rsidRPr="00821BEF" w:rsidRDefault="0067283E" w:rsidP="006728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Conf.dr. M. Mihailescu</w:t>
            </w:r>
          </w:p>
          <w:p w:rsidR="00F11992" w:rsidRPr="0067283E" w:rsidRDefault="0067283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283E">
              <w:rPr>
                <w:sz w:val="24"/>
                <w:szCs w:val="24"/>
              </w:rPr>
              <w:t>Lect. dr. E. Slabu</w:t>
            </w:r>
          </w:p>
        </w:tc>
        <w:tc>
          <w:tcPr>
            <w:tcW w:w="3800" w:type="dxa"/>
            <w:vMerge/>
            <w:vAlign w:val="center"/>
          </w:tcPr>
          <w:p w:rsidR="00F11992" w:rsidRPr="00821BEF" w:rsidRDefault="00F11992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F11992" w:rsidRPr="00821BEF" w:rsidRDefault="00F11992" w:rsidP="009F713C">
            <w:pPr>
              <w:jc w:val="center"/>
            </w:pPr>
          </w:p>
        </w:tc>
      </w:tr>
      <w:tr w:rsidR="00C32BB8" w:rsidRPr="00821BEF" w:rsidTr="00C32BB8">
        <w:trPr>
          <w:trHeight w:val="286"/>
        </w:trPr>
        <w:tc>
          <w:tcPr>
            <w:tcW w:w="1297" w:type="dxa"/>
            <w:vMerge w:val="restart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892" w:type="dxa"/>
            <w:vAlign w:val="center"/>
          </w:tcPr>
          <w:p w:rsidR="00C32BB8" w:rsidRPr="00821BEF" w:rsidRDefault="00C32BB8" w:rsidP="008C6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Lect.dr. G. Popescu</w:t>
            </w:r>
          </w:p>
          <w:p w:rsidR="00C32BB8" w:rsidRPr="00821BEF" w:rsidRDefault="0067283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Buzea</w:t>
            </w:r>
          </w:p>
        </w:tc>
        <w:tc>
          <w:tcPr>
            <w:tcW w:w="3800" w:type="dxa"/>
            <w:vMerge w:val="restart"/>
            <w:vAlign w:val="center"/>
          </w:tcPr>
          <w:p w:rsidR="00C32BB8" w:rsidRPr="00821BEF" w:rsidRDefault="00C32BB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Metode si tehnici de cercetare in stiintele sociale</w:t>
            </w:r>
          </w:p>
        </w:tc>
        <w:tc>
          <w:tcPr>
            <w:tcW w:w="1240" w:type="dxa"/>
            <w:vMerge w:val="restart"/>
            <w:vAlign w:val="center"/>
          </w:tcPr>
          <w:p w:rsidR="00C32BB8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210</w:t>
            </w:r>
          </w:p>
        </w:tc>
      </w:tr>
      <w:tr w:rsidR="00C32BB8" w:rsidRPr="00821BEF" w:rsidTr="0069241A">
        <w:trPr>
          <w:trHeight w:val="285"/>
        </w:trPr>
        <w:tc>
          <w:tcPr>
            <w:tcW w:w="1297" w:type="dxa"/>
            <w:vMerge/>
            <w:vAlign w:val="center"/>
          </w:tcPr>
          <w:p w:rsidR="00C32BB8" w:rsidRDefault="00C32BB8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32BB8" w:rsidRPr="00821BEF" w:rsidRDefault="00C32BB8" w:rsidP="008C6D7A">
            <w:pPr>
              <w:jc w:val="center"/>
            </w:pPr>
            <w:r>
              <w:t>17</w:t>
            </w:r>
            <w:r w:rsidRPr="00821BEF">
              <w:rPr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32BB8" w:rsidRPr="00821BEF" w:rsidRDefault="00C32BB8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C32BB8" w:rsidRPr="00821BEF" w:rsidRDefault="00C32BB8" w:rsidP="009F713C">
            <w:pPr>
              <w:jc w:val="center"/>
            </w:pPr>
          </w:p>
        </w:tc>
      </w:tr>
      <w:tr w:rsidR="00C32BB8" w:rsidRPr="00821BEF" w:rsidTr="006E130D">
        <w:trPr>
          <w:trHeight w:val="635"/>
        </w:trPr>
        <w:tc>
          <w:tcPr>
            <w:tcW w:w="1297" w:type="dxa"/>
            <w:vAlign w:val="center"/>
          </w:tcPr>
          <w:p w:rsidR="00C32BB8" w:rsidRPr="00821BEF" w:rsidRDefault="00C32BB8" w:rsidP="00564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92" w:type="dxa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Conf.dr. A. Matic</w:t>
            </w:r>
          </w:p>
          <w:p w:rsidR="00C32BB8" w:rsidRPr="00821BEF" w:rsidRDefault="0067283E" w:rsidP="00B929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S. Gavrila</w:t>
            </w:r>
          </w:p>
        </w:tc>
        <w:tc>
          <w:tcPr>
            <w:tcW w:w="3800" w:type="dxa"/>
            <w:vAlign w:val="center"/>
          </w:tcPr>
          <w:p w:rsidR="00C32BB8" w:rsidRPr="00821BEF" w:rsidRDefault="00C32BB8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Etica si integritate academica</w:t>
            </w:r>
          </w:p>
        </w:tc>
        <w:tc>
          <w:tcPr>
            <w:tcW w:w="1240" w:type="dxa"/>
            <w:vAlign w:val="center"/>
          </w:tcPr>
          <w:p w:rsidR="00C32BB8" w:rsidRPr="00821BEF" w:rsidRDefault="0067283E" w:rsidP="009F713C">
            <w:pPr>
              <w:jc w:val="center"/>
            </w:pPr>
            <w:r>
              <w:t>AE 206</w:t>
            </w:r>
          </w:p>
        </w:tc>
      </w:tr>
      <w:tr w:rsidR="00C32BB8" w:rsidRPr="00821BEF" w:rsidTr="00821BEF">
        <w:trPr>
          <w:trHeight w:val="286"/>
        </w:trPr>
        <w:tc>
          <w:tcPr>
            <w:tcW w:w="1297" w:type="dxa"/>
            <w:vMerge w:val="restart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892" w:type="dxa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Conf.dr. G. Schin</w:t>
            </w:r>
          </w:p>
          <w:p w:rsidR="00C32BB8" w:rsidRPr="00821BEF" w:rsidRDefault="0067283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C. Patrascu</w:t>
            </w:r>
          </w:p>
        </w:tc>
        <w:tc>
          <w:tcPr>
            <w:tcW w:w="3800" w:type="dxa"/>
            <w:vMerge w:val="restart"/>
            <w:vAlign w:val="center"/>
          </w:tcPr>
          <w:p w:rsidR="00C32BB8" w:rsidRPr="00821BEF" w:rsidRDefault="00C32BB8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Managementul proiectelor europene</w:t>
            </w:r>
          </w:p>
          <w:p w:rsidR="00C32BB8" w:rsidRPr="00821BEF" w:rsidRDefault="00C32BB8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Cercetare</w:t>
            </w:r>
          </w:p>
        </w:tc>
        <w:tc>
          <w:tcPr>
            <w:tcW w:w="1240" w:type="dxa"/>
            <w:vAlign w:val="center"/>
          </w:tcPr>
          <w:p w:rsidR="00C32BB8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</w:t>
            </w:r>
            <w:r w:rsidR="00480FEB">
              <w:rPr>
                <w:sz w:val="24"/>
                <w:szCs w:val="24"/>
              </w:rPr>
              <w:t>6</w:t>
            </w:r>
          </w:p>
        </w:tc>
      </w:tr>
      <w:tr w:rsidR="00C32BB8" w:rsidRPr="00821BEF" w:rsidTr="00063E5B">
        <w:trPr>
          <w:trHeight w:val="285"/>
        </w:trPr>
        <w:tc>
          <w:tcPr>
            <w:tcW w:w="1297" w:type="dxa"/>
            <w:vMerge/>
            <w:vAlign w:val="center"/>
          </w:tcPr>
          <w:p w:rsidR="00C32BB8" w:rsidRDefault="00C32BB8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32BB8" w:rsidRPr="00821BEF" w:rsidRDefault="00C32BB8" w:rsidP="009F713C">
            <w:pPr>
              <w:jc w:val="center"/>
            </w:pPr>
            <w:r>
              <w:t>16</w:t>
            </w:r>
            <w:r w:rsidRPr="00821BEF">
              <w:rPr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32BB8" w:rsidRPr="00821BEF" w:rsidRDefault="00C32BB8" w:rsidP="007D663E">
            <w:pPr>
              <w:spacing w:line="276" w:lineRule="auto"/>
              <w:jc w:val="center"/>
            </w:pPr>
          </w:p>
        </w:tc>
        <w:tc>
          <w:tcPr>
            <w:tcW w:w="1240" w:type="dxa"/>
            <w:vAlign w:val="center"/>
          </w:tcPr>
          <w:p w:rsidR="00C32BB8" w:rsidRPr="00480FEB" w:rsidRDefault="00480FEB" w:rsidP="009F713C">
            <w:pPr>
              <w:jc w:val="center"/>
              <w:rPr>
                <w:sz w:val="24"/>
                <w:szCs w:val="24"/>
              </w:rPr>
            </w:pPr>
            <w:r w:rsidRPr="00480FEB">
              <w:rPr>
                <w:sz w:val="24"/>
                <w:szCs w:val="24"/>
              </w:rPr>
              <w:t>AE 207</w:t>
            </w:r>
          </w:p>
        </w:tc>
      </w:tr>
      <w:tr w:rsidR="00AC0462" w:rsidRPr="00821BEF" w:rsidTr="003B7586">
        <w:trPr>
          <w:trHeight w:val="1269"/>
        </w:trPr>
        <w:tc>
          <w:tcPr>
            <w:tcW w:w="1297" w:type="dxa"/>
            <w:vAlign w:val="center"/>
          </w:tcPr>
          <w:p w:rsidR="00AC0462" w:rsidRPr="00821BEF" w:rsidRDefault="00AC0462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92" w:type="dxa"/>
            <w:vAlign w:val="center"/>
          </w:tcPr>
          <w:p w:rsidR="00AC0462" w:rsidRPr="00821BEF" w:rsidRDefault="00AC0462" w:rsidP="009F713C">
            <w:pPr>
              <w:jc w:val="center"/>
              <w:rPr>
                <w:sz w:val="24"/>
                <w:szCs w:val="24"/>
              </w:rPr>
            </w:pPr>
            <w:r>
              <w:t>17</w:t>
            </w:r>
            <w:r w:rsidRPr="00821BEF">
              <w:rPr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AC0462" w:rsidRPr="00821BEF" w:rsidRDefault="00AC0462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Prof.dr. F. Tudor</w:t>
            </w:r>
          </w:p>
          <w:p w:rsidR="00AC0462" w:rsidRPr="00821BEF" w:rsidRDefault="00AC0462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Conf.dr. A. Matic</w:t>
            </w:r>
          </w:p>
          <w:p w:rsidR="00AC0462" w:rsidRPr="00821BEF" w:rsidRDefault="00AC0462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AC0462" w:rsidRPr="00821BEF" w:rsidRDefault="00AC0462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Combaterea fraudei si protejarea intereselor financiare ale Uniunii Europene</w:t>
            </w:r>
          </w:p>
          <w:p w:rsidR="00AC0462" w:rsidRPr="00821BEF" w:rsidRDefault="00AC0462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Gestionarea frontierelor externe</w:t>
            </w:r>
          </w:p>
        </w:tc>
        <w:tc>
          <w:tcPr>
            <w:tcW w:w="1240" w:type="dxa"/>
            <w:vAlign w:val="center"/>
          </w:tcPr>
          <w:p w:rsidR="00AC0462" w:rsidRPr="00821BEF" w:rsidRDefault="0067283E" w:rsidP="00AB1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 </w:t>
            </w:r>
            <w:r w:rsidR="00AB150B">
              <w:rPr>
                <w:sz w:val="24"/>
                <w:szCs w:val="24"/>
              </w:rPr>
              <w:t>206</w:t>
            </w:r>
          </w:p>
        </w:tc>
      </w:tr>
      <w:tr w:rsidR="00C32BB8" w:rsidRPr="00821BEF" w:rsidTr="00821BEF">
        <w:trPr>
          <w:trHeight w:val="313"/>
        </w:trPr>
        <w:tc>
          <w:tcPr>
            <w:tcW w:w="1297" w:type="dxa"/>
            <w:vMerge w:val="restart"/>
            <w:vAlign w:val="center"/>
          </w:tcPr>
          <w:p w:rsidR="00C32BB8" w:rsidRPr="00821BEF" w:rsidRDefault="00C32BB8" w:rsidP="00B92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10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Prof.dr. R. Ionescu</w:t>
            </w:r>
          </w:p>
          <w:p w:rsidR="00C32BB8" w:rsidRPr="00821BEF" w:rsidRDefault="0067283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A</w:t>
            </w:r>
            <w:r w:rsidR="00C32B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Bleoanca</w:t>
            </w:r>
          </w:p>
        </w:tc>
        <w:tc>
          <w:tcPr>
            <w:tcW w:w="3800" w:type="dxa"/>
            <w:vMerge w:val="restart"/>
            <w:vAlign w:val="center"/>
          </w:tcPr>
          <w:p w:rsidR="00C32BB8" w:rsidRPr="00821BEF" w:rsidRDefault="00C32BB8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Analiza disparitatilor regionale la nivelul Uniunii Europene</w:t>
            </w:r>
          </w:p>
        </w:tc>
        <w:tc>
          <w:tcPr>
            <w:tcW w:w="1240" w:type="dxa"/>
            <w:vMerge w:val="restart"/>
            <w:vAlign w:val="center"/>
          </w:tcPr>
          <w:p w:rsidR="00C32BB8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C32BB8" w:rsidRPr="00821BEF" w:rsidTr="009D1384">
        <w:trPr>
          <w:trHeight w:val="312"/>
        </w:trPr>
        <w:tc>
          <w:tcPr>
            <w:tcW w:w="1297" w:type="dxa"/>
            <w:vMerge/>
            <w:vAlign w:val="center"/>
          </w:tcPr>
          <w:p w:rsidR="00C32BB8" w:rsidRDefault="00C32BB8" w:rsidP="00B929BC"/>
        </w:tc>
        <w:tc>
          <w:tcPr>
            <w:tcW w:w="892" w:type="dxa"/>
            <w:vAlign w:val="center"/>
          </w:tcPr>
          <w:p w:rsidR="00C32BB8" w:rsidRPr="00821BEF" w:rsidRDefault="00C32BB8" w:rsidP="009F713C">
            <w:pPr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11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32BB8" w:rsidRPr="00821BEF" w:rsidRDefault="00C32BB8" w:rsidP="007D663E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C32BB8" w:rsidRPr="00821BEF" w:rsidRDefault="00C32BB8" w:rsidP="009F713C">
            <w:pPr>
              <w:jc w:val="center"/>
            </w:pPr>
          </w:p>
        </w:tc>
      </w:tr>
      <w:tr w:rsidR="00C32BB8" w:rsidRPr="00821BEF" w:rsidTr="00C32BB8">
        <w:trPr>
          <w:trHeight w:val="286"/>
        </w:trPr>
        <w:tc>
          <w:tcPr>
            <w:tcW w:w="1297" w:type="dxa"/>
            <w:vMerge w:val="restart"/>
            <w:vAlign w:val="center"/>
          </w:tcPr>
          <w:p w:rsidR="00C32BB8" w:rsidRPr="00821BEF" w:rsidRDefault="00CB59B3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2B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C32BB8">
              <w:rPr>
                <w:sz w:val="24"/>
                <w:szCs w:val="24"/>
              </w:rPr>
              <w:t>7.2019</w:t>
            </w:r>
          </w:p>
        </w:tc>
        <w:tc>
          <w:tcPr>
            <w:tcW w:w="892" w:type="dxa"/>
            <w:vAlign w:val="center"/>
          </w:tcPr>
          <w:p w:rsidR="00C32BB8" w:rsidRPr="00821BEF" w:rsidRDefault="00C32BB8" w:rsidP="008C6D7A">
            <w:pPr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Prof.dr. C. Apetrei</w:t>
            </w:r>
          </w:p>
          <w:p w:rsidR="00C32BB8" w:rsidRPr="00821BEF" w:rsidRDefault="00C32BB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Asist.dr. M. Florin</w:t>
            </w:r>
          </w:p>
        </w:tc>
        <w:tc>
          <w:tcPr>
            <w:tcW w:w="3800" w:type="dxa"/>
            <w:vMerge w:val="restart"/>
            <w:vAlign w:val="center"/>
          </w:tcPr>
          <w:p w:rsidR="00C32BB8" w:rsidRPr="00821BEF" w:rsidRDefault="00C32BB8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Evolutii economice si sociale romanesti in context european</w:t>
            </w:r>
          </w:p>
        </w:tc>
        <w:tc>
          <w:tcPr>
            <w:tcW w:w="1240" w:type="dxa"/>
            <w:vMerge w:val="restart"/>
            <w:vAlign w:val="center"/>
          </w:tcPr>
          <w:p w:rsidR="00C32BB8" w:rsidRPr="00821BEF" w:rsidRDefault="0067283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C32BB8" w:rsidRPr="00821BEF" w:rsidTr="00F32CC4">
        <w:trPr>
          <w:trHeight w:val="285"/>
        </w:trPr>
        <w:tc>
          <w:tcPr>
            <w:tcW w:w="1297" w:type="dxa"/>
            <w:vMerge/>
            <w:vAlign w:val="center"/>
          </w:tcPr>
          <w:p w:rsidR="00C32BB8" w:rsidRDefault="00C32BB8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32BB8" w:rsidRPr="00821BEF" w:rsidRDefault="00C32BB8" w:rsidP="008C6D7A">
            <w:pPr>
              <w:jc w:val="center"/>
              <w:rPr>
                <w:sz w:val="24"/>
                <w:szCs w:val="24"/>
              </w:rPr>
            </w:pPr>
            <w:r w:rsidRPr="00821B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21B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32BB8" w:rsidRPr="00821BEF" w:rsidRDefault="00C32BB8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32BB8" w:rsidRPr="00821BEF" w:rsidRDefault="00C32BB8" w:rsidP="007D663E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C32BB8" w:rsidRPr="00821BEF" w:rsidRDefault="00C32BB8" w:rsidP="009F713C">
            <w:pPr>
              <w:jc w:val="center"/>
            </w:pPr>
          </w:p>
        </w:tc>
      </w:tr>
    </w:tbl>
    <w:p w:rsidR="002C2D2B" w:rsidRPr="00807422" w:rsidRDefault="002C2D2B" w:rsidP="000E4EC6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2C2D2B" w:rsidRPr="00807422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0A2E"/>
    <w:rsid w:val="00000095"/>
    <w:rsid w:val="00000377"/>
    <w:rsid w:val="00014DB1"/>
    <w:rsid w:val="000221CB"/>
    <w:rsid w:val="000224BA"/>
    <w:rsid w:val="00062A40"/>
    <w:rsid w:val="00071EDF"/>
    <w:rsid w:val="0008699A"/>
    <w:rsid w:val="000978EA"/>
    <w:rsid w:val="000E1AE7"/>
    <w:rsid w:val="000E4EC6"/>
    <w:rsid w:val="00127E53"/>
    <w:rsid w:val="00134AD1"/>
    <w:rsid w:val="001351FF"/>
    <w:rsid w:val="001379DB"/>
    <w:rsid w:val="0016012E"/>
    <w:rsid w:val="00161EA4"/>
    <w:rsid w:val="0017585C"/>
    <w:rsid w:val="00213FC9"/>
    <w:rsid w:val="00215425"/>
    <w:rsid w:val="0025044E"/>
    <w:rsid w:val="0027767E"/>
    <w:rsid w:val="002C2D2B"/>
    <w:rsid w:val="002E0A2E"/>
    <w:rsid w:val="003100A1"/>
    <w:rsid w:val="0031707F"/>
    <w:rsid w:val="003353C1"/>
    <w:rsid w:val="00343FEC"/>
    <w:rsid w:val="00350932"/>
    <w:rsid w:val="00361B21"/>
    <w:rsid w:val="00373C87"/>
    <w:rsid w:val="003B60CD"/>
    <w:rsid w:val="003D23EE"/>
    <w:rsid w:val="003D4250"/>
    <w:rsid w:val="00424F61"/>
    <w:rsid w:val="00426965"/>
    <w:rsid w:val="00464228"/>
    <w:rsid w:val="0046450D"/>
    <w:rsid w:val="00480FEB"/>
    <w:rsid w:val="004924BD"/>
    <w:rsid w:val="00492B1D"/>
    <w:rsid w:val="004A0452"/>
    <w:rsid w:val="004D5ADC"/>
    <w:rsid w:val="004E70BE"/>
    <w:rsid w:val="00514BAC"/>
    <w:rsid w:val="0051510A"/>
    <w:rsid w:val="0052636A"/>
    <w:rsid w:val="0053524E"/>
    <w:rsid w:val="005417FD"/>
    <w:rsid w:val="00544E3C"/>
    <w:rsid w:val="0055291C"/>
    <w:rsid w:val="00556223"/>
    <w:rsid w:val="00576159"/>
    <w:rsid w:val="005A37C8"/>
    <w:rsid w:val="005C4F9C"/>
    <w:rsid w:val="005D5707"/>
    <w:rsid w:val="005D7470"/>
    <w:rsid w:val="005F37A1"/>
    <w:rsid w:val="00604EDB"/>
    <w:rsid w:val="006523CD"/>
    <w:rsid w:val="00652F54"/>
    <w:rsid w:val="00653989"/>
    <w:rsid w:val="006560DA"/>
    <w:rsid w:val="0067283E"/>
    <w:rsid w:val="00692395"/>
    <w:rsid w:val="00697EC9"/>
    <w:rsid w:val="006A35F2"/>
    <w:rsid w:val="006A656F"/>
    <w:rsid w:val="006D57DF"/>
    <w:rsid w:val="006E34E4"/>
    <w:rsid w:val="00703C99"/>
    <w:rsid w:val="00706DFD"/>
    <w:rsid w:val="00736A10"/>
    <w:rsid w:val="0077037E"/>
    <w:rsid w:val="00791610"/>
    <w:rsid w:val="00791F52"/>
    <w:rsid w:val="00793108"/>
    <w:rsid w:val="007B7D47"/>
    <w:rsid w:val="007D0BAB"/>
    <w:rsid w:val="007D663E"/>
    <w:rsid w:val="00801B3C"/>
    <w:rsid w:val="00807422"/>
    <w:rsid w:val="00821AF8"/>
    <w:rsid w:val="00821BEF"/>
    <w:rsid w:val="00827F9A"/>
    <w:rsid w:val="008332CA"/>
    <w:rsid w:val="00842635"/>
    <w:rsid w:val="0084539A"/>
    <w:rsid w:val="0085268B"/>
    <w:rsid w:val="00856785"/>
    <w:rsid w:val="00884C8B"/>
    <w:rsid w:val="00887AF9"/>
    <w:rsid w:val="008A023B"/>
    <w:rsid w:val="008C08D2"/>
    <w:rsid w:val="008F59F1"/>
    <w:rsid w:val="009C66E1"/>
    <w:rsid w:val="009F3CA1"/>
    <w:rsid w:val="009F5304"/>
    <w:rsid w:val="009F713C"/>
    <w:rsid w:val="00A13692"/>
    <w:rsid w:val="00A342EE"/>
    <w:rsid w:val="00A7228F"/>
    <w:rsid w:val="00AA4AC3"/>
    <w:rsid w:val="00AB150B"/>
    <w:rsid w:val="00AC0462"/>
    <w:rsid w:val="00AF6BFF"/>
    <w:rsid w:val="00B1193B"/>
    <w:rsid w:val="00B51B34"/>
    <w:rsid w:val="00B80AFC"/>
    <w:rsid w:val="00B926EC"/>
    <w:rsid w:val="00B929BC"/>
    <w:rsid w:val="00BA0814"/>
    <w:rsid w:val="00BA3FB6"/>
    <w:rsid w:val="00BA5860"/>
    <w:rsid w:val="00BD2C55"/>
    <w:rsid w:val="00BD5164"/>
    <w:rsid w:val="00BE576A"/>
    <w:rsid w:val="00BF1B8A"/>
    <w:rsid w:val="00BF1DD2"/>
    <w:rsid w:val="00C32BB8"/>
    <w:rsid w:val="00C37AF2"/>
    <w:rsid w:val="00C45C94"/>
    <w:rsid w:val="00C6656E"/>
    <w:rsid w:val="00C74046"/>
    <w:rsid w:val="00C8451B"/>
    <w:rsid w:val="00C86DC8"/>
    <w:rsid w:val="00C979AB"/>
    <w:rsid w:val="00CB59B3"/>
    <w:rsid w:val="00CE0369"/>
    <w:rsid w:val="00CE7D79"/>
    <w:rsid w:val="00D23A46"/>
    <w:rsid w:val="00D56636"/>
    <w:rsid w:val="00D84CC0"/>
    <w:rsid w:val="00D96FD4"/>
    <w:rsid w:val="00DC1CA9"/>
    <w:rsid w:val="00DC3AA6"/>
    <w:rsid w:val="00DD0CF4"/>
    <w:rsid w:val="00E049A4"/>
    <w:rsid w:val="00E42BB1"/>
    <w:rsid w:val="00E4793A"/>
    <w:rsid w:val="00E56CBE"/>
    <w:rsid w:val="00E62B2E"/>
    <w:rsid w:val="00E670A5"/>
    <w:rsid w:val="00E70111"/>
    <w:rsid w:val="00EB5BFE"/>
    <w:rsid w:val="00EC2571"/>
    <w:rsid w:val="00EC3856"/>
    <w:rsid w:val="00EC42F7"/>
    <w:rsid w:val="00EC4863"/>
    <w:rsid w:val="00F06877"/>
    <w:rsid w:val="00F11992"/>
    <w:rsid w:val="00F13516"/>
    <w:rsid w:val="00F25203"/>
    <w:rsid w:val="00F32CC4"/>
    <w:rsid w:val="00F33160"/>
    <w:rsid w:val="00F452B5"/>
    <w:rsid w:val="00F46C83"/>
    <w:rsid w:val="00F60D96"/>
    <w:rsid w:val="00F70CF4"/>
    <w:rsid w:val="00F7757D"/>
    <w:rsid w:val="00F86F31"/>
    <w:rsid w:val="00FA1D79"/>
    <w:rsid w:val="00FC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9542-E6D2-44F4-99A5-3F1E94BD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131</cp:revision>
  <cp:lastPrinted>2019-07-01T10:34:00Z</cp:lastPrinted>
  <dcterms:created xsi:type="dcterms:W3CDTF">2015-06-29T13:20:00Z</dcterms:created>
  <dcterms:modified xsi:type="dcterms:W3CDTF">2019-07-02T07:30:00Z</dcterms:modified>
</cp:coreProperties>
</file>